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3547B">
        <w:rPr>
          <w:rFonts w:ascii="Times New Roman" w:hAnsi="Times New Roman" w:cs="Times New Roman"/>
          <w:sz w:val="28"/>
          <w:szCs w:val="28"/>
        </w:rPr>
        <w:t xml:space="preserve">Заземляющие устройства сетях с эффективно </w:t>
      </w:r>
      <w:proofErr w:type="gramStart"/>
      <w:r w:rsidRPr="0083547B">
        <w:rPr>
          <w:rFonts w:ascii="Times New Roman" w:hAnsi="Times New Roman" w:cs="Times New Roman"/>
          <w:sz w:val="28"/>
          <w:szCs w:val="28"/>
        </w:rPr>
        <w:t>заземленной</w:t>
      </w:r>
      <w:proofErr w:type="gramEnd"/>
      <w:r w:rsidRPr="008354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547B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3547B">
        <w:rPr>
          <w:rFonts w:ascii="Times New Roman" w:hAnsi="Times New Roman" w:cs="Times New Roman"/>
          <w:sz w:val="28"/>
          <w:szCs w:val="28"/>
        </w:rPr>
        <w:t xml:space="preserve"> напряжением выше 1 кв</w:t>
      </w:r>
      <w:r w:rsidR="0083547B" w:rsidRPr="0083547B">
        <w:rPr>
          <w:rFonts w:ascii="Times New Roman" w:hAnsi="Times New Roman" w:cs="Times New Roman"/>
          <w:sz w:val="28"/>
          <w:szCs w:val="28"/>
        </w:rPr>
        <w:t>. Последовательность расчета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 xml:space="preserve">Заземляющие устройства сетях с эффективно </w:t>
      </w:r>
      <w:proofErr w:type="gramStart"/>
      <w:r w:rsidRPr="0083547B">
        <w:rPr>
          <w:rFonts w:ascii="Times New Roman" w:hAnsi="Times New Roman" w:cs="Times New Roman"/>
          <w:sz w:val="28"/>
          <w:szCs w:val="28"/>
        </w:rPr>
        <w:t>заземленной</w:t>
      </w:r>
      <w:proofErr w:type="gramEnd"/>
      <w:r w:rsidRPr="008354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547B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3547B">
        <w:rPr>
          <w:rFonts w:ascii="Times New Roman" w:hAnsi="Times New Roman" w:cs="Times New Roman"/>
          <w:sz w:val="28"/>
          <w:szCs w:val="28"/>
        </w:rPr>
        <w:t xml:space="preserve"> напряжением выше 1 кв. Основные требования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386BC7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Общие правила испытаний средств защиты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 xml:space="preserve">Учет средств защиты и </w:t>
      </w:r>
      <w:proofErr w:type="gramStart"/>
      <w:r w:rsidRPr="0083547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3547B">
        <w:rPr>
          <w:rFonts w:ascii="Times New Roman" w:hAnsi="Times New Roman" w:cs="Times New Roman"/>
          <w:sz w:val="28"/>
          <w:szCs w:val="28"/>
        </w:rPr>
        <w:t xml:space="preserve"> их состоянием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Порядок хранения средств защиты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Порядок и общие правила пользования средствами защиты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Основные и дополнительные средства защиты</w:t>
      </w:r>
    </w:p>
    <w:p w:rsidR="007C70B9" w:rsidRPr="0083547B" w:rsidRDefault="007C70B9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Категории персонала, обслуживающего электроустановки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Требования к электротехническому персоналу согласно ПУЭ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Организационные мероприятия, обеспечивающие безопасность работ в электроустановках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Организация работ в электроустановках по распоряжению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Организация работ в электроустановках, выполняемых в порядке текущей эксплуатации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Классификация работ в электроустановках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Технические мероприятия, обеспечивающие безопасность работ со снятием напряжения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Организация работ по наряду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Состав бригады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Выдача разрешений на подготовку рабочего места  допуск к работе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Подготовка рабочего места и первичный допуск бригады к работе по наряду и распоряжению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Надзор при проведении работ, изменения в составе бригады. Перевод бригады на другое рабочее место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lastRenderedPageBreak/>
        <w:t xml:space="preserve">Оформление перерывов в работе и повторный допуск к работе 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Окончание работы, сдача-приемка рабочего места, закрытие наряда, распоряжения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Включение электроустановок после полного окончания работ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Требования к оказанию помощи. Оказывающий помощь должен знать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A6312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Требования к оказанию помощи. Оказывающий помощь должен уметь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A6312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Последовательность оказания первой помощи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Экранирование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Меры безопасности при производстве отдельных видов работ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Меры безопасности при ремонте кабельных линий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Меры безопасности при ремонте воздушных линий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#</w:t>
      </w:r>
    </w:p>
    <w:p w:rsidR="0083547B" w:rsidRPr="0083547B" w:rsidRDefault="0083547B" w:rsidP="008354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547B">
        <w:rPr>
          <w:rFonts w:ascii="Times New Roman" w:hAnsi="Times New Roman" w:cs="Times New Roman"/>
          <w:sz w:val="28"/>
          <w:szCs w:val="28"/>
        </w:rPr>
        <w:t>Оперативные переключения</w:t>
      </w:r>
      <w:bookmarkEnd w:id="0"/>
    </w:p>
    <w:sectPr w:rsidR="0083547B" w:rsidRPr="00835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0B9"/>
    <w:rsid w:val="00386BC7"/>
    <w:rsid w:val="007C70B9"/>
    <w:rsid w:val="0083547B"/>
    <w:rsid w:val="008A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7C70B9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3">
    <w:name w:val="Placeholder Text"/>
    <w:basedOn w:val="a0"/>
    <w:uiPriority w:val="99"/>
    <w:semiHidden/>
    <w:rsid w:val="008A631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A6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63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7C70B9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3">
    <w:name w:val="Placeholder Text"/>
    <w:basedOn w:val="a0"/>
    <w:uiPriority w:val="99"/>
    <w:semiHidden/>
    <w:rsid w:val="008A631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A6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63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2019-11-26T06:04:00Z</dcterms:created>
  <dcterms:modified xsi:type="dcterms:W3CDTF">2019-11-26T06:42:00Z</dcterms:modified>
</cp:coreProperties>
</file>